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677FD" w14:textId="77777777" w:rsidR="00565C74" w:rsidRDefault="00565C74" w:rsidP="00146774">
      <w:pPr>
        <w:pStyle w:val="Heading2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2CD28619" w14:textId="5FB323EF" w:rsidR="00EB3764" w:rsidRPr="00EB3764" w:rsidRDefault="00EB3764" w:rsidP="00146774">
      <w:pPr>
        <w:pStyle w:val="Heading2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3764">
        <w:rPr>
          <w:rFonts w:ascii="Times New Roman" w:hAnsi="Times New Roman" w:cs="Times New Roman"/>
          <w:color w:val="000000" w:themeColor="text1"/>
          <w:sz w:val="32"/>
          <w:szCs w:val="32"/>
        </w:rPr>
        <w:t>TPT Annual Impact Overview</w:t>
      </w:r>
    </w:p>
    <w:p w14:paraId="060ECE4F" w14:textId="750AA20C" w:rsidR="00EB3764" w:rsidRPr="00EB3764" w:rsidRDefault="00EB3764" w:rsidP="00EB3764">
      <w:pPr>
        <w:pStyle w:val="Heading2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1. </w:t>
      </w:r>
      <w:r w:rsidRPr="00EB3764">
        <w:rPr>
          <w:rFonts w:ascii="Times New Roman" w:hAnsi="Times New Roman" w:cs="Times New Roman"/>
          <w:color w:val="000000" w:themeColor="text1"/>
          <w:sz w:val="24"/>
          <w:szCs w:val="24"/>
        </w:rPr>
        <w:t>School</w:t>
      </w:r>
      <w:r w:rsidRPr="00EB3764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  <w:t>Day Academic Support</w:t>
      </w:r>
    </w:p>
    <w:p w14:paraId="010D5457" w14:textId="77777777" w:rsidR="00EB3764" w:rsidRPr="00EB3764" w:rsidRDefault="00EB3764" w:rsidP="00EB3764">
      <w:pPr>
        <w:pStyle w:val="Heading2"/>
        <w:numPr>
          <w:ilvl w:val="0"/>
          <w:numId w:val="10"/>
        </w:numP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B3764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6,500+ students tutored annually</w:t>
      </w:r>
    </w:p>
    <w:p w14:paraId="77694473" w14:textId="77777777" w:rsidR="00EB3764" w:rsidRPr="00EB3764" w:rsidRDefault="00EB3764" w:rsidP="00EB3764">
      <w:pPr>
        <w:pStyle w:val="Heading2"/>
        <w:numPr>
          <w:ilvl w:val="0"/>
          <w:numId w:val="10"/>
        </w:numP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B3764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Services delivered during the school day across multiple campuses</w:t>
      </w:r>
    </w:p>
    <w:p w14:paraId="1C73EE7C" w14:textId="77777777" w:rsidR="00EB3764" w:rsidRPr="00EB3764" w:rsidRDefault="00EB3764" w:rsidP="00EB3764">
      <w:pPr>
        <w:pStyle w:val="Heading2"/>
        <w:numPr>
          <w:ilvl w:val="0"/>
          <w:numId w:val="10"/>
        </w:numP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B3764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Core focus areas:</w:t>
      </w:r>
    </w:p>
    <w:p w14:paraId="2690D00F" w14:textId="77777777" w:rsidR="00EB3764" w:rsidRPr="00EB3764" w:rsidRDefault="00EB3764" w:rsidP="00EB3764">
      <w:pPr>
        <w:pStyle w:val="Heading2"/>
        <w:numPr>
          <w:ilvl w:val="1"/>
          <w:numId w:val="10"/>
        </w:numP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B3764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Reading</w:t>
      </w:r>
    </w:p>
    <w:p w14:paraId="1C8A8E17" w14:textId="77777777" w:rsidR="00EB3764" w:rsidRPr="00EB3764" w:rsidRDefault="00EB3764" w:rsidP="00EB3764">
      <w:pPr>
        <w:pStyle w:val="Heading2"/>
        <w:numPr>
          <w:ilvl w:val="1"/>
          <w:numId w:val="10"/>
        </w:numP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B3764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Math</w:t>
      </w:r>
    </w:p>
    <w:p w14:paraId="0A79DC81" w14:textId="77777777" w:rsidR="00EB3764" w:rsidRPr="00EB3764" w:rsidRDefault="00EB3764" w:rsidP="00EB3764">
      <w:pPr>
        <w:pStyle w:val="Heading2"/>
        <w:numPr>
          <w:ilvl w:val="1"/>
          <w:numId w:val="10"/>
        </w:numP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B3764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Academic Intervention</w:t>
      </w:r>
    </w:p>
    <w:p w14:paraId="000CF3AB" w14:textId="77777777" w:rsidR="00EB3764" w:rsidRPr="00EB3764" w:rsidRDefault="00EB3764" w:rsidP="00EB3764">
      <w:pPr>
        <w:pStyle w:val="Heading2"/>
        <w:numPr>
          <w:ilvl w:val="1"/>
          <w:numId w:val="10"/>
        </w:numP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B3764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Testing Confidence</w:t>
      </w:r>
    </w:p>
    <w:p w14:paraId="0BECA072" w14:textId="77777777" w:rsidR="00EB3764" w:rsidRPr="00EB3764" w:rsidRDefault="00EB3764" w:rsidP="00EB3764">
      <w:pPr>
        <w:pStyle w:val="Heading2"/>
        <w:numPr>
          <w:ilvl w:val="1"/>
          <w:numId w:val="10"/>
        </w:numP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B3764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SEL</w:t>
      </w:r>
      <w:r w:rsidRPr="00EB3764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noBreakHyphen/>
        <w:t>aligned support</w:t>
      </w:r>
    </w:p>
    <w:p w14:paraId="0FD3E72C" w14:textId="77777777" w:rsidR="00EB3764" w:rsidRPr="00EB3764" w:rsidRDefault="00EB3764" w:rsidP="00EB3764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EB3764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EB3764">
        <w:rPr>
          <w:rFonts w:ascii="Times New Roman" w:hAnsi="Times New Roman" w:cs="Times New Roman"/>
          <w:color w:val="000000" w:themeColor="text1"/>
        </w:rPr>
        <w:t xml:space="preserve"> </w:t>
      </w:r>
      <w:r w:rsidRPr="00EB3764">
        <w:rPr>
          <w:rFonts w:ascii="Times New Roman" w:hAnsi="Times New Roman" w:cs="Times New Roman"/>
          <w:color w:val="000000" w:themeColor="text1"/>
          <w:sz w:val="24"/>
          <w:szCs w:val="24"/>
        </w:rPr>
        <w:t>District Partnerships</w:t>
      </w:r>
    </w:p>
    <w:p w14:paraId="4F583521" w14:textId="77777777" w:rsidR="00EB3764" w:rsidRPr="00EB3764" w:rsidRDefault="00EB3764" w:rsidP="00EB3764">
      <w:pPr>
        <w:pStyle w:val="Heading2"/>
        <w:numPr>
          <w:ilvl w:val="0"/>
          <w:numId w:val="11"/>
        </w:numP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B3764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8 school district collaborations annually, providing:</w:t>
      </w:r>
    </w:p>
    <w:p w14:paraId="05FB18D7" w14:textId="77777777" w:rsidR="00EB3764" w:rsidRPr="00EB3764" w:rsidRDefault="00EB3764" w:rsidP="00EB3764">
      <w:pPr>
        <w:pStyle w:val="Heading2"/>
        <w:numPr>
          <w:ilvl w:val="1"/>
          <w:numId w:val="11"/>
        </w:numP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B3764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High</w:t>
      </w:r>
      <w:r w:rsidRPr="00EB3764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noBreakHyphen/>
        <w:t>Dosage Tutoring</w:t>
      </w:r>
    </w:p>
    <w:p w14:paraId="0CF495F3" w14:textId="77777777" w:rsidR="00EB3764" w:rsidRPr="00EB3764" w:rsidRDefault="00EB3764" w:rsidP="00EB3764">
      <w:pPr>
        <w:pStyle w:val="Heading2"/>
        <w:numPr>
          <w:ilvl w:val="1"/>
          <w:numId w:val="11"/>
        </w:numP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B3764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ACT Preparation</w:t>
      </w:r>
    </w:p>
    <w:p w14:paraId="1E293457" w14:textId="77777777" w:rsidR="00EB3764" w:rsidRPr="00EB3764" w:rsidRDefault="00EB3764" w:rsidP="00EB3764">
      <w:pPr>
        <w:pStyle w:val="Heading2"/>
        <w:numPr>
          <w:ilvl w:val="1"/>
          <w:numId w:val="11"/>
        </w:numP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B3764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Academic &amp; Testing Anxiety Coaching</w:t>
      </w:r>
    </w:p>
    <w:p w14:paraId="2DC9B5C3" w14:textId="77777777" w:rsidR="00EB3764" w:rsidRPr="00EB3764" w:rsidRDefault="00EB3764" w:rsidP="00EB3764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EB3764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EB3764">
        <w:rPr>
          <w:rFonts w:ascii="Times New Roman" w:hAnsi="Times New Roman" w:cs="Times New Roman"/>
          <w:color w:val="000000" w:themeColor="text1"/>
        </w:rPr>
        <w:t xml:space="preserve"> </w:t>
      </w:r>
      <w:r w:rsidRPr="00EB3764">
        <w:rPr>
          <w:rFonts w:ascii="Times New Roman" w:hAnsi="Times New Roman" w:cs="Times New Roman"/>
          <w:color w:val="000000" w:themeColor="text1"/>
          <w:sz w:val="24"/>
          <w:szCs w:val="24"/>
        </w:rPr>
        <w:t>TPT Academic Programming Framework</w:t>
      </w:r>
    </w:p>
    <w:p w14:paraId="2E4ED09C" w14:textId="77777777" w:rsidR="00EB3764" w:rsidRPr="00EB3764" w:rsidRDefault="00EB3764" w:rsidP="00EB3764">
      <w:pPr>
        <w:pStyle w:val="Heading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B3764">
        <w:rPr>
          <w:rFonts w:ascii="Times New Roman" w:hAnsi="Times New Roman" w:cs="Times New Roman"/>
          <w:color w:val="000000" w:themeColor="text1"/>
          <w:sz w:val="22"/>
          <w:szCs w:val="22"/>
        </w:rPr>
        <w:t>Assessment &amp; Instructional Approach</w:t>
      </w:r>
    </w:p>
    <w:p w14:paraId="20A5B130" w14:textId="77777777" w:rsidR="00EB3764" w:rsidRPr="00EB3764" w:rsidRDefault="00EB3764" w:rsidP="00EB3764">
      <w:pPr>
        <w:pStyle w:val="Heading2"/>
        <w:numPr>
          <w:ilvl w:val="0"/>
          <w:numId w:val="12"/>
        </w:numP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B3764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Initial Grade Equivalency (GE) Assessment for every student</w:t>
      </w:r>
    </w:p>
    <w:p w14:paraId="0F8B40FA" w14:textId="77777777" w:rsidR="00EB3764" w:rsidRPr="00EB3764" w:rsidRDefault="00EB3764" w:rsidP="00EB3764">
      <w:pPr>
        <w:pStyle w:val="Heading2"/>
        <w:numPr>
          <w:ilvl w:val="0"/>
          <w:numId w:val="12"/>
        </w:numP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B3764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Strategic, intentional academic support aligned to individual needs</w:t>
      </w:r>
    </w:p>
    <w:p w14:paraId="6C4875AF" w14:textId="77777777" w:rsidR="00EB3764" w:rsidRPr="00EB3764" w:rsidRDefault="00EB3764" w:rsidP="00EB3764">
      <w:pPr>
        <w:pStyle w:val="Heading2"/>
        <w:numPr>
          <w:ilvl w:val="0"/>
          <w:numId w:val="12"/>
        </w:numP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B3764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Checks &amp; Balances System to monitor measurable gains</w:t>
      </w:r>
    </w:p>
    <w:p w14:paraId="32D7A3A0" w14:textId="77777777" w:rsidR="00EB3764" w:rsidRPr="00EB3764" w:rsidRDefault="00EB3764" w:rsidP="00EB3764">
      <w:pPr>
        <w:pStyle w:val="Heading2"/>
        <w:numPr>
          <w:ilvl w:val="0"/>
          <w:numId w:val="12"/>
        </w:numP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B3764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Continuous progress monitoring to ensure academic acceleration</w:t>
      </w:r>
    </w:p>
    <w:p w14:paraId="15ACFE14" w14:textId="43F13BA3" w:rsidR="00EB3764" w:rsidRPr="00EB3764" w:rsidRDefault="00146774" w:rsidP="00EB3764">
      <w:pPr>
        <w:pStyle w:val="Heading2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4. </w:t>
      </w:r>
      <w:r w:rsidR="00EB3764" w:rsidRPr="00EB3764">
        <w:rPr>
          <w:rFonts w:ascii="Times New Roman" w:hAnsi="Times New Roman" w:cs="Times New Roman"/>
          <w:color w:val="000000" w:themeColor="text1"/>
          <w:sz w:val="24"/>
          <w:szCs w:val="24"/>
        </w:rPr>
        <w:t>Data Snapshot: Measurable Academic Gains</w:t>
      </w:r>
    </w:p>
    <w:p w14:paraId="289C0DA6" w14:textId="77777777" w:rsidR="00EB3764" w:rsidRPr="00EB3764" w:rsidRDefault="00EB3764" w:rsidP="00EB3764">
      <w:pPr>
        <w:pStyle w:val="Heading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B3764">
        <w:rPr>
          <w:rFonts w:ascii="Times New Roman" w:hAnsi="Times New Roman" w:cs="Times New Roman"/>
          <w:color w:val="000000" w:themeColor="text1"/>
          <w:sz w:val="22"/>
          <w:szCs w:val="22"/>
        </w:rPr>
        <w:t>K–6 Academic Growth</w:t>
      </w:r>
    </w:p>
    <w:p w14:paraId="05C45E9E" w14:textId="77777777" w:rsidR="00EB3764" w:rsidRDefault="00EB3764" w:rsidP="00EB3764">
      <w:pPr>
        <w:pStyle w:val="Heading2"/>
        <w:numPr>
          <w:ilvl w:val="0"/>
          <w:numId w:val="13"/>
        </w:numP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B3764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Reading: +2 GE</w:t>
      </w:r>
    </w:p>
    <w:p w14:paraId="6EDE6CAF" w14:textId="77777777" w:rsidR="00146774" w:rsidRDefault="00146774" w:rsidP="00146774"/>
    <w:p w14:paraId="4857D7F5" w14:textId="77777777" w:rsidR="00565C74" w:rsidRPr="00EB3764" w:rsidRDefault="00565C74" w:rsidP="00146774"/>
    <w:p w14:paraId="596E878C" w14:textId="77777777" w:rsidR="00EB3764" w:rsidRPr="00EB3764" w:rsidRDefault="00EB3764" w:rsidP="00EB3764">
      <w:pPr>
        <w:pStyle w:val="Heading2"/>
        <w:numPr>
          <w:ilvl w:val="0"/>
          <w:numId w:val="13"/>
        </w:numP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B3764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Math: +2 GE</w:t>
      </w:r>
    </w:p>
    <w:p w14:paraId="0052EFE3" w14:textId="77777777" w:rsidR="00EB3764" w:rsidRPr="00EB3764" w:rsidRDefault="00EB3764" w:rsidP="00EB3764">
      <w:pPr>
        <w:pStyle w:val="Heading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B3764">
        <w:rPr>
          <w:rFonts w:ascii="Times New Roman" w:hAnsi="Times New Roman" w:cs="Times New Roman"/>
          <w:color w:val="000000" w:themeColor="text1"/>
          <w:sz w:val="22"/>
          <w:szCs w:val="22"/>
        </w:rPr>
        <w:t>7–12 Academic Growth</w:t>
      </w:r>
    </w:p>
    <w:p w14:paraId="08C98BC5" w14:textId="77777777" w:rsidR="00EB3764" w:rsidRPr="00EB3764" w:rsidRDefault="00EB3764" w:rsidP="00EB3764">
      <w:pPr>
        <w:pStyle w:val="Heading2"/>
        <w:numPr>
          <w:ilvl w:val="0"/>
          <w:numId w:val="14"/>
        </w:numP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B3764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Reading: +2.8 GE</w:t>
      </w:r>
    </w:p>
    <w:p w14:paraId="3703AFCD" w14:textId="77777777" w:rsidR="00EB3764" w:rsidRPr="00EB3764" w:rsidRDefault="00EB3764" w:rsidP="00EB3764">
      <w:pPr>
        <w:pStyle w:val="Heading2"/>
        <w:numPr>
          <w:ilvl w:val="0"/>
          <w:numId w:val="14"/>
        </w:numP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B3764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Math: +2.8 GE</w:t>
      </w:r>
    </w:p>
    <w:p w14:paraId="237C2C46" w14:textId="77777777" w:rsidR="00EB3764" w:rsidRPr="00EB3764" w:rsidRDefault="00EB3764" w:rsidP="00EB3764">
      <w:pPr>
        <w:pStyle w:val="Heading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B3764">
        <w:rPr>
          <w:rFonts w:ascii="Times New Roman" w:hAnsi="Times New Roman" w:cs="Times New Roman"/>
          <w:color w:val="000000" w:themeColor="text1"/>
          <w:sz w:val="22"/>
          <w:szCs w:val="22"/>
        </w:rPr>
        <w:t>ACT Preparation</w:t>
      </w:r>
    </w:p>
    <w:p w14:paraId="6DBB37B1" w14:textId="77777777" w:rsidR="00EB3764" w:rsidRPr="00EB3764" w:rsidRDefault="00EB3764" w:rsidP="00EB3764">
      <w:pPr>
        <w:pStyle w:val="Heading2"/>
        <w:numPr>
          <w:ilvl w:val="0"/>
          <w:numId w:val="15"/>
        </w:numP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B3764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350 students supported annually</w:t>
      </w:r>
    </w:p>
    <w:p w14:paraId="42547F55" w14:textId="42E0FEB2" w:rsidR="00EB3764" w:rsidRPr="00EB3764" w:rsidRDefault="00EB3764" w:rsidP="00EB3764">
      <w:pPr>
        <w:pStyle w:val="Heading2"/>
        <w:numPr>
          <w:ilvl w:val="0"/>
          <w:numId w:val="15"/>
        </w:numP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B3764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Average </w:t>
      </w:r>
      <w:r w:rsidRPr="00EB3764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+6-to-+8-point</w:t>
      </w:r>
      <w:r w:rsidRPr="00EB3764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score increase</w:t>
      </w:r>
    </w:p>
    <w:p w14:paraId="3EA5A770" w14:textId="77777777" w:rsidR="00EB3764" w:rsidRPr="00EB3764" w:rsidRDefault="00EB3764" w:rsidP="00EB3764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764">
        <w:rPr>
          <w:rFonts w:ascii="Times New Roman" w:hAnsi="Times New Roman" w:cs="Times New Roman"/>
          <w:color w:val="000000" w:themeColor="text1"/>
          <w:sz w:val="24"/>
          <w:szCs w:val="24"/>
        </w:rPr>
        <w:t>5. Private Tutoring Division</w:t>
      </w:r>
    </w:p>
    <w:p w14:paraId="74153911" w14:textId="77777777" w:rsidR="00EB3764" w:rsidRPr="00EB3764" w:rsidRDefault="00EB3764" w:rsidP="00EB3764">
      <w:pPr>
        <w:pStyle w:val="Heading2"/>
        <w:numPr>
          <w:ilvl w:val="0"/>
          <w:numId w:val="16"/>
        </w:numP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B3764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1:1 student–teacher ratio</w:t>
      </w:r>
    </w:p>
    <w:p w14:paraId="6D3B4905" w14:textId="77777777" w:rsidR="00EB3764" w:rsidRPr="00EB3764" w:rsidRDefault="00EB3764" w:rsidP="00EB3764">
      <w:pPr>
        <w:pStyle w:val="Heading2"/>
        <w:numPr>
          <w:ilvl w:val="0"/>
          <w:numId w:val="16"/>
        </w:numP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B3764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80–100 students privately tutored annually</w:t>
      </w:r>
    </w:p>
    <w:p w14:paraId="166D2ACC" w14:textId="77777777" w:rsidR="00EB3764" w:rsidRPr="00EB3764" w:rsidRDefault="00EB3764" w:rsidP="00EB3764">
      <w:pPr>
        <w:pStyle w:val="Heading2"/>
        <w:numPr>
          <w:ilvl w:val="0"/>
          <w:numId w:val="16"/>
        </w:numP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B3764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Five district superintendents trust TPT with their own children</w:t>
      </w:r>
    </w:p>
    <w:p w14:paraId="750F8FD3" w14:textId="77777777" w:rsidR="00EB3764" w:rsidRPr="00EB3764" w:rsidRDefault="00EB3764" w:rsidP="00EB3764">
      <w:pPr>
        <w:pStyle w:val="Heading2"/>
        <w:numPr>
          <w:ilvl w:val="0"/>
          <w:numId w:val="16"/>
        </w:numP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B3764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Flagship focus areas:</w:t>
      </w:r>
    </w:p>
    <w:p w14:paraId="710D88EF" w14:textId="77777777" w:rsidR="00EB3764" w:rsidRPr="00EB3764" w:rsidRDefault="00EB3764" w:rsidP="00EB3764">
      <w:pPr>
        <w:pStyle w:val="Heading2"/>
        <w:numPr>
          <w:ilvl w:val="1"/>
          <w:numId w:val="16"/>
        </w:numP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B3764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Academic Anxiety Coaching</w:t>
      </w:r>
    </w:p>
    <w:p w14:paraId="2F4B3F9F" w14:textId="77777777" w:rsidR="00EB3764" w:rsidRPr="00EB3764" w:rsidRDefault="00EB3764" w:rsidP="00EB3764">
      <w:pPr>
        <w:pStyle w:val="Heading2"/>
        <w:numPr>
          <w:ilvl w:val="1"/>
          <w:numId w:val="16"/>
        </w:numP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B3764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Testing Anxiety Reduction</w:t>
      </w:r>
    </w:p>
    <w:p w14:paraId="74D487E8" w14:textId="77777777" w:rsidR="00EB3764" w:rsidRPr="00EB3764" w:rsidRDefault="00EB3764" w:rsidP="00EB3764">
      <w:pPr>
        <w:pStyle w:val="Heading2"/>
        <w:numPr>
          <w:ilvl w:val="1"/>
          <w:numId w:val="16"/>
        </w:numP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B3764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Confidence</w:t>
      </w:r>
      <w:r w:rsidRPr="00EB3764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noBreakHyphen/>
        <w:t>building strategies for high</w:t>
      </w:r>
      <w:r w:rsidRPr="00EB3764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noBreakHyphen/>
        <w:t>stakes performance</w:t>
      </w:r>
    </w:p>
    <w:p w14:paraId="0DB85864" w14:textId="186EC49F" w:rsidR="003313CB" w:rsidRPr="00EB3764" w:rsidRDefault="003313CB" w:rsidP="00EB3764">
      <w:pPr>
        <w:pStyle w:val="Heading2"/>
        <w:rPr>
          <w:rFonts w:ascii="Times New Roman" w:hAnsi="Times New Roman" w:cs="Times New Roman"/>
          <w:color w:val="000000" w:themeColor="text1"/>
        </w:rPr>
      </w:pPr>
    </w:p>
    <w:sectPr w:rsidR="003313CB" w:rsidRPr="00EB376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B446D" w14:textId="77777777" w:rsidR="00EC2918" w:rsidRDefault="00EC2918" w:rsidP="00737517">
      <w:pPr>
        <w:spacing w:after="0" w:line="240" w:lineRule="auto"/>
      </w:pPr>
      <w:r>
        <w:separator/>
      </w:r>
    </w:p>
  </w:endnote>
  <w:endnote w:type="continuationSeparator" w:id="0">
    <w:p w14:paraId="5E165BD9" w14:textId="77777777" w:rsidR="00EC2918" w:rsidRDefault="00EC2918" w:rsidP="0073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C5871" w14:textId="77777777" w:rsidR="00EC2918" w:rsidRDefault="00EC2918" w:rsidP="00737517">
      <w:pPr>
        <w:spacing w:after="0" w:line="240" w:lineRule="auto"/>
      </w:pPr>
      <w:r>
        <w:separator/>
      </w:r>
    </w:p>
  </w:footnote>
  <w:footnote w:type="continuationSeparator" w:id="0">
    <w:p w14:paraId="2C198CBD" w14:textId="77777777" w:rsidR="00EC2918" w:rsidRDefault="00EC2918" w:rsidP="00737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8DB65" w14:textId="77777777" w:rsidR="00565C74" w:rsidRPr="00565C74" w:rsidRDefault="00EB3764" w:rsidP="00565C74">
    <w:pPr>
      <w:pStyle w:val="Header"/>
      <w:tabs>
        <w:tab w:val="clear" w:pos="4680"/>
        <w:tab w:val="clear" w:pos="9360"/>
        <w:tab w:val="center" w:pos="4320"/>
      </w:tabs>
      <w:jc w:val="center"/>
      <w:rPr>
        <w:rFonts w:ascii="Times New Roman" w:hAnsi="Times New Roman" w:cs="Times New Roman"/>
        <w:b/>
        <w:bCs/>
        <w:sz w:val="28"/>
        <w:szCs w:val="28"/>
      </w:rPr>
    </w:pPr>
    <w:r w:rsidRPr="00565C74">
      <w:rPr>
        <w:b/>
        <w:bCs/>
        <w:sz w:val="28"/>
        <w:szCs w:val="28"/>
      </w:rPr>
      <w:drawing>
        <wp:anchor distT="0" distB="0" distL="114300" distR="114300" simplePos="0" relativeHeight="251658240" behindDoc="0" locked="0" layoutInCell="1" allowOverlap="1" wp14:anchorId="1C06047A" wp14:editId="61C99AF7">
          <wp:simplePos x="0" y="0"/>
          <wp:positionH relativeFrom="column">
            <wp:posOffset>-152400</wp:posOffset>
          </wp:positionH>
          <wp:positionV relativeFrom="paragraph">
            <wp:posOffset>-285750</wp:posOffset>
          </wp:positionV>
          <wp:extent cx="971550" cy="971550"/>
          <wp:effectExtent l="0" t="0" r="0" b="0"/>
          <wp:wrapSquare wrapText="bothSides"/>
          <wp:docPr id="193398477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65C74">
      <w:rPr>
        <w:rFonts w:ascii="Times New Roman" w:hAnsi="Times New Roman" w:cs="Times New Roman"/>
        <w:b/>
        <w:bCs/>
        <w:sz w:val="28"/>
        <w:szCs w:val="28"/>
      </w:rPr>
      <w:t>Tomorrow’s Promise Today (</w:t>
    </w:r>
    <w:r w:rsidR="00146774" w:rsidRPr="00565C74">
      <w:rPr>
        <w:rFonts w:ascii="Times New Roman" w:hAnsi="Times New Roman" w:cs="Times New Roman"/>
        <w:b/>
        <w:bCs/>
        <w:sz w:val="28"/>
        <w:szCs w:val="28"/>
      </w:rPr>
      <w:t>TPT Education Leaders)</w:t>
    </w:r>
  </w:p>
  <w:p w14:paraId="2DE67D82" w14:textId="764FF307" w:rsidR="00EB3764" w:rsidRPr="00EB3764" w:rsidRDefault="00565C74" w:rsidP="00565C74">
    <w:pPr>
      <w:pStyle w:val="Header"/>
      <w:tabs>
        <w:tab w:val="clear" w:pos="4680"/>
        <w:tab w:val="clear" w:pos="9360"/>
        <w:tab w:val="center" w:pos="4320"/>
      </w:tabs>
      <w:jc w:val="center"/>
      <w:rPr>
        <w:b/>
        <w:bCs/>
        <w:sz w:val="28"/>
        <w:szCs w:val="28"/>
      </w:rPr>
    </w:pPr>
    <w:r w:rsidRPr="00565C74">
      <w:rPr>
        <w:rFonts w:ascii="Times New Roman" w:hAnsi="Times New Roman" w:cs="Times New Roman"/>
        <w:b/>
        <w:bCs/>
        <w:sz w:val="28"/>
        <w:szCs w:val="28"/>
      </w:rPr>
      <w:t>Social-Community Impact</w:t>
    </w:r>
  </w:p>
  <w:p w14:paraId="5B2C0A7E" w14:textId="1D750D99" w:rsidR="00737517" w:rsidRPr="00146774" w:rsidRDefault="00737517">
    <w:pPr>
      <w:pStyle w:val="Header"/>
      <w:rPr>
        <w:sz w:val="4"/>
        <w:szCs w:val="4"/>
      </w:rPr>
    </w:pPr>
    <w:r>
      <w:t xml:space="preserve"> </w:t>
    </w:r>
  </w:p>
  <w:p w14:paraId="6946157D" w14:textId="7FCE6305" w:rsidR="00737517" w:rsidRPr="00737517" w:rsidRDefault="00737517" w:rsidP="00737517">
    <w:pPr>
      <w:pStyle w:val="Header"/>
      <w:rPr>
        <w:sz w:val="4"/>
        <w:szCs w:val="4"/>
      </w:rPr>
    </w:pPr>
  </w:p>
  <w:p w14:paraId="27133FE6" w14:textId="77777777" w:rsidR="00737517" w:rsidRPr="00146774" w:rsidRDefault="00737517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6774D0"/>
    <w:multiLevelType w:val="multilevel"/>
    <w:tmpl w:val="2B30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BC604A"/>
    <w:multiLevelType w:val="multilevel"/>
    <w:tmpl w:val="8B7E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B66EBE"/>
    <w:multiLevelType w:val="multilevel"/>
    <w:tmpl w:val="9446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7F7DBB"/>
    <w:multiLevelType w:val="multilevel"/>
    <w:tmpl w:val="6C848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0658F2"/>
    <w:multiLevelType w:val="multilevel"/>
    <w:tmpl w:val="08DC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F51BA"/>
    <w:multiLevelType w:val="multilevel"/>
    <w:tmpl w:val="3660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557370"/>
    <w:multiLevelType w:val="multilevel"/>
    <w:tmpl w:val="CDD4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101541">
    <w:abstractNumId w:val="8"/>
  </w:num>
  <w:num w:numId="2" w16cid:durableId="119616311">
    <w:abstractNumId w:val="6"/>
  </w:num>
  <w:num w:numId="3" w16cid:durableId="1342852164">
    <w:abstractNumId w:val="5"/>
  </w:num>
  <w:num w:numId="4" w16cid:durableId="1113816942">
    <w:abstractNumId w:val="4"/>
  </w:num>
  <w:num w:numId="5" w16cid:durableId="1481386520">
    <w:abstractNumId w:val="7"/>
  </w:num>
  <w:num w:numId="6" w16cid:durableId="1396202049">
    <w:abstractNumId w:val="3"/>
  </w:num>
  <w:num w:numId="7" w16cid:durableId="454635979">
    <w:abstractNumId w:val="2"/>
  </w:num>
  <w:num w:numId="8" w16cid:durableId="1268926321">
    <w:abstractNumId w:val="1"/>
  </w:num>
  <w:num w:numId="9" w16cid:durableId="1896550901">
    <w:abstractNumId w:val="0"/>
  </w:num>
  <w:num w:numId="10" w16cid:durableId="504130116">
    <w:abstractNumId w:val="14"/>
  </w:num>
  <w:num w:numId="11" w16cid:durableId="587155318">
    <w:abstractNumId w:val="9"/>
  </w:num>
  <w:num w:numId="12" w16cid:durableId="628169433">
    <w:abstractNumId w:val="13"/>
  </w:num>
  <w:num w:numId="13" w16cid:durableId="1188056427">
    <w:abstractNumId w:val="10"/>
  </w:num>
  <w:num w:numId="14" w16cid:durableId="1706447739">
    <w:abstractNumId w:val="12"/>
  </w:num>
  <w:num w:numId="15" w16cid:durableId="347174547">
    <w:abstractNumId w:val="15"/>
  </w:num>
  <w:num w:numId="16" w16cid:durableId="6154078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6774"/>
    <w:rsid w:val="0015074B"/>
    <w:rsid w:val="0029639D"/>
    <w:rsid w:val="00326F90"/>
    <w:rsid w:val="003313CB"/>
    <w:rsid w:val="00436130"/>
    <w:rsid w:val="00565C74"/>
    <w:rsid w:val="00737517"/>
    <w:rsid w:val="00AA1D8D"/>
    <w:rsid w:val="00B47730"/>
    <w:rsid w:val="00C41870"/>
    <w:rsid w:val="00CB0664"/>
    <w:rsid w:val="00DD1443"/>
    <w:rsid w:val="00EB3764"/>
    <w:rsid w:val="00EC2918"/>
    <w:rsid w:val="00FB60B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DD6984"/>
  <w14:defaultImageDpi w14:val="300"/>
  <w15:docId w15:val="{88E68245-0543-45C2-824A-B49A56D8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>generated by python-docx</dc:description>
  <cp:lastModifiedBy>Mike Graham</cp:lastModifiedBy>
  <cp:revision>3</cp:revision>
  <dcterms:created xsi:type="dcterms:W3CDTF">2026-04-03T16:19:00Z</dcterms:created>
  <dcterms:modified xsi:type="dcterms:W3CDTF">2026-04-03T16:21:00Z</dcterms:modified>
  <cp:category/>
</cp:coreProperties>
</file>